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03281"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October 04, 2020 </w:t>
      </w:r>
    </w:p>
    <w:p w14:paraId="1AFE4CDE"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27</w:t>
      </w:r>
      <w:r w:rsidRPr="00E3726E">
        <w:rPr>
          <w:rFonts w:ascii="Tahoma" w:eastAsia="Times New Roman" w:hAnsi="Tahoma" w:cs="Tahoma"/>
          <w:b/>
          <w:bCs/>
          <w:color w:val="000000"/>
          <w:vertAlign w:val="superscript"/>
        </w:rPr>
        <w:t>th</w:t>
      </w:r>
      <w:r w:rsidRPr="00E3726E">
        <w:rPr>
          <w:rFonts w:ascii="Tahoma" w:eastAsia="Times New Roman" w:hAnsi="Tahoma" w:cs="Tahoma"/>
          <w:b/>
          <w:bCs/>
          <w:color w:val="000000"/>
        </w:rPr>
        <w:t> Sunday in Ordinary Time </w:t>
      </w:r>
    </w:p>
    <w:p w14:paraId="28D7977F"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Isaiah 5:1-7 </w:t>
      </w:r>
    </w:p>
    <w:p w14:paraId="71DBBB79"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Ps 80:9, 12, 13-14, 15-16, 19-20 </w:t>
      </w:r>
    </w:p>
    <w:p w14:paraId="15B41715"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Mt 21:33-43 </w:t>
      </w:r>
    </w:p>
    <w:p w14:paraId="38E63980"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 </w:t>
      </w:r>
    </w:p>
    <w:p w14:paraId="7338B82B"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 </w:t>
      </w:r>
    </w:p>
    <w:p w14:paraId="61FE2D33" w14:textId="77777777" w:rsidR="00E3726E" w:rsidRPr="00E3726E" w:rsidRDefault="00E3726E" w:rsidP="00E3726E">
      <w:pPr>
        <w:spacing w:line="235" w:lineRule="atLeast"/>
        <w:jc w:val="center"/>
        <w:rPr>
          <w:rFonts w:ascii="Calibri" w:eastAsia="Times New Roman" w:hAnsi="Calibri" w:cs="Times New Roman"/>
          <w:color w:val="000000"/>
          <w:sz w:val="22"/>
          <w:szCs w:val="22"/>
        </w:rPr>
      </w:pPr>
      <w:r w:rsidRPr="00E3726E">
        <w:rPr>
          <w:rFonts w:ascii="Tahoma" w:eastAsia="Times New Roman" w:hAnsi="Tahoma" w:cs="Tahoma"/>
          <w:b/>
          <w:bCs/>
          <w:color w:val="000000"/>
        </w:rPr>
        <w:t>STEWARDS RESPONSE! </w:t>
      </w:r>
    </w:p>
    <w:p w14:paraId="6F18E6CD" w14:textId="77777777" w:rsidR="00E3726E" w:rsidRPr="00E3726E" w:rsidRDefault="00E3726E" w:rsidP="00E3726E">
      <w:pPr>
        <w:spacing w:line="235" w:lineRule="atLeast"/>
        <w:jc w:val="center"/>
        <w:rPr>
          <w:rFonts w:ascii="Calibri" w:eastAsia="Times New Roman" w:hAnsi="Calibri" w:cs="Times New Roman"/>
          <w:color w:val="000000"/>
          <w:sz w:val="22"/>
          <w:szCs w:val="22"/>
        </w:rPr>
      </w:pPr>
      <w:r w:rsidRPr="00E3726E">
        <w:rPr>
          <w:rFonts w:ascii="Tahoma" w:eastAsia="Times New Roman" w:hAnsi="Tahoma" w:cs="Tahoma"/>
          <w:b/>
          <w:bCs/>
          <w:color w:val="000000"/>
        </w:rPr>
        <w:t> </w:t>
      </w:r>
    </w:p>
    <w:p w14:paraId="295B282E"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 </w:t>
      </w:r>
    </w:p>
    <w:p w14:paraId="29214128"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Many years ago, a friend of mine came to visit me at my office.  In our conversation she started to pour her heart out.  She was in pain because of what her tenants did to her.  She said, </w:t>
      </w:r>
      <w:r w:rsidRPr="00E3726E">
        <w:rPr>
          <w:rFonts w:ascii="Tahoma" w:eastAsia="Times New Roman" w:hAnsi="Tahoma" w:cs="Tahoma"/>
          <w:b/>
          <w:bCs/>
          <w:color w:val="000000"/>
        </w:rPr>
        <w:t>“Father, I was so hurt with what my tenants did to my house.  When I handed the key of the house to them, it was clean and beautiful.  When they returned the key to me, the house was a total disaster.  The hardest thing for me to accept was that I trusted them, but they betrayed me in return.  I feel that they took advantage of me.”</w:t>
      </w:r>
      <w:r w:rsidRPr="00E3726E">
        <w:rPr>
          <w:rFonts w:ascii="Tahoma" w:eastAsia="Times New Roman" w:hAnsi="Tahoma" w:cs="Tahoma"/>
          <w:color w:val="000000"/>
        </w:rPr>
        <w:t> </w:t>
      </w:r>
    </w:p>
    <w:p w14:paraId="7BCD6A34"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 </w:t>
      </w:r>
    </w:p>
    <w:p w14:paraId="12704275"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Like my friend, </w:t>
      </w:r>
      <w:r w:rsidRPr="00E3726E">
        <w:rPr>
          <w:rFonts w:ascii="Tahoma" w:eastAsia="Times New Roman" w:hAnsi="Tahoma" w:cs="Tahoma"/>
          <w:b/>
          <w:bCs/>
          <w:color w:val="000000"/>
        </w:rPr>
        <w:t>have you been taken advantage of by others?  Have you ever experienced trusting someone and it was reciprocated by betrayal?</w:t>
      </w:r>
      <w:r w:rsidRPr="00E3726E">
        <w:rPr>
          <w:rFonts w:ascii="Tahoma" w:eastAsia="Times New Roman" w:hAnsi="Tahoma" w:cs="Tahoma"/>
          <w:color w:val="000000"/>
        </w:rPr>
        <w:t>   </w:t>
      </w:r>
    </w:p>
    <w:p w14:paraId="77B235D4"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 </w:t>
      </w:r>
    </w:p>
    <w:p w14:paraId="0AC7F01E"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The parable we have heard today gives us a picture of betrayal, being taken advantage of, greed, and ingratitude.  And the victim of these betrayal, being taken advantage of, greed and ingratitude was the landowner.  Yes, he prepared his vineyard well before giving it to his tenants – ‘put a hedge around it, dug a wine press in it, and built a tower’ - but it was not reciprocated well.  Despite the goodness and kindheartedness, he has shown, he was countered with greed and ingratitude.  The tenants were not thankful at all.  They were so selfish that they did not give the landowner the portion of the produce he deserved.  Clearly, they took advantage of the landowner’s trust and confidence given them.  The most painful thing the tenants did was killed the servants and son that the landowner sent.  Kindness was answered with brutality.  </w:t>
      </w:r>
    </w:p>
    <w:p w14:paraId="33536A2B"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 </w:t>
      </w:r>
    </w:p>
    <w:p w14:paraId="221CC119"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What the tenants demonstrated was not stewardship at all.  </w:t>
      </w:r>
      <w:r w:rsidRPr="00E3726E">
        <w:rPr>
          <w:rFonts w:ascii="Tahoma" w:eastAsia="Times New Roman" w:hAnsi="Tahoma" w:cs="Tahoma"/>
          <w:b/>
          <w:bCs/>
          <w:color w:val="000000"/>
        </w:rPr>
        <w:t>Why?</w:t>
      </w:r>
      <w:r w:rsidRPr="00E3726E">
        <w:rPr>
          <w:rFonts w:ascii="Tahoma" w:eastAsia="Times New Roman" w:hAnsi="Tahoma" w:cs="Tahoma"/>
          <w:color w:val="000000"/>
        </w:rPr>
        <w:t>  1) </w:t>
      </w:r>
      <w:r w:rsidRPr="00E3726E">
        <w:rPr>
          <w:rFonts w:ascii="Tahoma" w:eastAsia="Times New Roman" w:hAnsi="Tahoma" w:cs="Tahoma"/>
          <w:b/>
          <w:bCs/>
          <w:color w:val="000000"/>
        </w:rPr>
        <w:t>A steward, primarily, carries an attitude of gratitude</w:t>
      </w:r>
      <w:r w:rsidRPr="00E3726E">
        <w:rPr>
          <w:rFonts w:ascii="Tahoma" w:eastAsia="Times New Roman" w:hAnsi="Tahoma" w:cs="Tahoma"/>
          <w:color w:val="000000"/>
        </w:rPr>
        <w:t>.  He knows how to reciprocate the goodness and trust accorded him.  He is always grateful to the gifts given him.  Definitely, the tenants did not have this attitude of gratitude.  What they have shown to the landowner was ingratitude.  2) </w:t>
      </w:r>
      <w:r w:rsidRPr="00E3726E">
        <w:rPr>
          <w:rFonts w:ascii="Tahoma" w:eastAsia="Times New Roman" w:hAnsi="Tahoma" w:cs="Tahoma"/>
          <w:b/>
          <w:bCs/>
          <w:color w:val="000000"/>
        </w:rPr>
        <w:t>A steward is not greedy</w:t>
      </w:r>
      <w:r w:rsidRPr="00E3726E">
        <w:rPr>
          <w:rFonts w:ascii="Tahoma" w:eastAsia="Times New Roman" w:hAnsi="Tahoma" w:cs="Tahoma"/>
          <w:color w:val="000000"/>
        </w:rPr>
        <w:t>.  The self is not so much the center but God and others.  The tenants were short of this centeredness on God and others.  They were so self-centered that they failed to see the integrity and decency of the landowner.  Thus, they did not care at all whatever happens to the landowner’s servants and son.  3) </w:t>
      </w:r>
      <w:r w:rsidRPr="00E3726E">
        <w:rPr>
          <w:rFonts w:ascii="Tahoma" w:eastAsia="Times New Roman" w:hAnsi="Tahoma" w:cs="Tahoma"/>
          <w:b/>
          <w:bCs/>
          <w:color w:val="000000"/>
        </w:rPr>
        <w:t>A steward does not take advantage of others nor betray the trust extended to him</w:t>
      </w:r>
      <w:r w:rsidRPr="00E3726E">
        <w:rPr>
          <w:rFonts w:ascii="Tahoma" w:eastAsia="Times New Roman" w:hAnsi="Tahoma" w:cs="Tahoma"/>
          <w:color w:val="000000"/>
        </w:rPr>
        <w:t>.  Rather, thinking of the common good, he will always be just and trustworthy in his practices.  The tenants were lacking these virtues.  They have displayed an unjust and unfair practices towards the landowner that ended in tragedy. </w:t>
      </w:r>
    </w:p>
    <w:p w14:paraId="4428AEE1"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lastRenderedPageBreak/>
        <w:t> </w:t>
      </w:r>
    </w:p>
    <w:p w14:paraId="67C9BC90"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The parable communicates to us today that the landowner is </w:t>
      </w:r>
      <w:r w:rsidRPr="00E3726E">
        <w:rPr>
          <w:rFonts w:ascii="Tahoma" w:eastAsia="Times New Roman" w:hAnsi="Tahoma" w:cs="Tahoma"/>
          <w:b/>
          <w:bCs/>
          <w:color w:val="000000"/>
        </w:rPr>
        <w:t>God</w:t>
      </w:r>
      <w:r w:rsidRPr="00E3726E">
        <w:rPr>
          <w:rFonts w:ascii="Tahoma" w:eastAsia="Times New Roman" w:hAnsi="Tahoma" w:cs="Tahoma"/>
          <w:color w:val="000000"/>
        </w:rPr>
        <w:t>, the present vineyard is the </w:t>
      </w:r>
      <w:r w:rsidRPr="00E3726E">
        <w:rPr>
          <w:rFonts w:ascii="Tahoma" w:eastAsia="Times New Roman" w:hAnsi="Tahoma" w:cs="Tahoma"/>
          <w:b/>
          <w:bCs/>
          <w:color w:val="000000"/>
        </w:rPr>
        <w:t>Church</w:t>
      </w:r>
      <w:r w:rsidRPr="00E3726E">
        <w:rPr>
          <w:rFonts w:ascii="Tahoma" w:eastAsia="Times New Roman" w:hAnsi="Tahoma" w:cs="Tahoma"/>
          <w:color w:val="000000"/>
        </w:rPr>
        <w:t xml:space="preserve">, and we are </w:t>
      </w:r>
      <w:proofErr w:type="spellStart"/>
      <w:r w:rsidRPr="00E3726E">
        <w:rPr>
          <w:rFonts w:ascii="Tahoma" w:eastAsia="Times New Roman" w:hAnsi="Tahoma" w:cs="Tahoma"/>
          <w:color w:val="000000"/>
        </w:rPr>
        <w:t>the</w:t>
      </w:r>
      <w:r w:rsidRPr="00E3726E">
        <w:rPr>
          <w:rFonts w:ascii="Tahoma" w:eastAsia="Times New Roman" w:hAnsi="Tahoma" w:cs="Tahoma"/>
          <w:b/>
          <w:bCs/>
          <w:color w:val="000000"/>
        </w:rPr>
        <w:t>tenants</w:t>
      </w:r>
      <w:proofErr w:type="spellEnd"/>
      <w:r w:rsidRPr="00E3726E">
        <w:rPr>
          <w:rFonts w:ascii="Tahoma" w:eastAsia="Times New Roman" w:hAnsi="Tahoma" w:cs="Tahoma"/>
          <w:color w:val="000000"/>
        </w:rPr>
        <w:t xml:space="preserve">.  God, our landowner, expects a lot from us.  He expects us to be responsible tenant-stewards in the vineyard.  He expects us to produce fruits of righteousness.  He is looking forward to </w:t>
      </w:r>
      <w:proofErr w:type="gramStart"/>
      <w:r w:rsidRPr="00E3726E">
        <w:rPr>
          <w:rFonts w:ascii="Tahoma" w:eastAsia="Times New Roman" w:hAnsi="Tahoma" w:cs="Tahoma"/>
          <w:color w:val="000000"/>
        </w:rPr>
        <w:t>see</w:t>
      </w:r>
      <w:proofErr w:type="gramEnd"/>
      <w:r w:rsidRPr="00E3726E">
        <w:rPr>
          <w:rFonts w:ascii="Tahoma" w:eastAsia="Times New Roman" w:hAnsi="Tahoma" w:cs="Tahoma"/>
          <w:color w:val="000000"/>
        </w:rPr>
        <w:t xml:space="preserve"> us carry an attitude of gratitude all the time. He is hoping that we will grow selflessly and not selfishly.  He is counting on us that the gifts given will be accepted with gratefulness, make it fruitful, and generously shared it for the sake of his kingdom. </w:t>
      </w:r>
    </w:p>
    <w:p w14:paraId="4153BD73"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 </w:t>
      </w:r>
    </w:p>
    <w:p w14:paraId="4497B626"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God, our landowner, have generously given us everything – the gift of time, gift of talent, and the gift of treasure.  When he comes to meet us and calls us to give an account of what we have done to those gifts, </w:t>
      </w:r>
      <w:r w:rsidRPr="00E3726E">
        <w:rPr>
          <w:rFonts w:ascii="Tahoma" w:eastAsia="Times New Roman" w:hAnsi="Tahoma" w:cs="Tahoma"/>
          <w:b/>
          <w:bCs/>
          <w:color w:val="000000"/>
        </w:rPr>
        <w:t>can we honestly say that we have used it well for the sake of the Good News? </w:t>
      </w:r>
      <w:r w:rsidRPr="00E3726E">
        <w:rPr>
          <w:rFonts w:ascii="Tahoma" w:eastAsia="Times New Roman" w:hAnsi="Tahoma" w:cs="Tahoma"/>
          <w:color w:val="000000"/>
        </w:rPr>
        <w:t> If we are to make an honest and truthful self-evaluation, </w:t>
      </w:r>
      <w:r w:rsidRPr="00E3726E">
        <w:rPr>
          <w:rFonts w:ascii="Tahoma" w:eastAsia="Times New Roman" w:hAnsi="Tahoma" w:cs="Tahoma"/>
          <w:b/>
          <w:bCs/>
          <w:color w:val="000000"/>
        </w:rPr>
        <w:t>can we declare that we are generous and grateful stewards for everything God has given us? </w:t>
      </w:r>
    </w:p>
    <w:p w14:paraId="0B33B3B0"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 </w:t>
      </w:r>
    </w:p>
    <w:p w14:paraId="59811F48"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 xml:space="preserve">I was reading an article written by Fr. Anthony </w:t>
      </w:r>
      <w:proofErr w:type="spellStart"/>
      <w:r w:rsidRPr="00E3726E">
        <w:rPr>
          <w:rFonts w:ascii="Tahoma" w:eastAsia="Times New Roman" w:hAnsi="Tahoma" w:cs="Tahoma"/>
          <w:color w:val="000000"/>
        </w:rPr>
        <w:t>Kadavil</w:t>
      </w:r>
      <w:proofErr w:type="spellEnd"/>
      <w:r w:rsidRPr="00E3726E">
        <w:rPr>
          <w:rFonts w:ascii="Tahoma" w:eastAsia="Times New Roman" w:hAnsi="Tahoma" w:cs="Tahoma"/>
          <w:color w:val="000000"/>
        </w:rPr>
        <w:t xml:space="preserve"> on his website and I was struck when he mentioned about the lame excuses most people give with regard to the gifts of time, talent, and treasure.  He said that people usually say: </w:t>
      </w:r>
    </w:p>
    <w:p w14:paraId="4999FDC6"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 </w:t>
      </w:r>
    </w:p>
    <w:p w14:paraId="33A96EFF" w14:textId="77777777" w:rsidR="00E3726E" w:rsidRPr="00E3726E" w:rsidRDefault="00E3726E" w:rsidP="00E3726E">
      <w:pPr>
        <w:numPr>
          <w:ilvl w:val="0"/>
          <w:numId w:val="1"/>
        </w:num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 </w:t>
      </w:r>
      <w:r w:rsidRPr="00E3726E">
        <w:rPr>
          <w:rFonts w:ascii="Tahoma" w:eastAsia="Times New Roman" w:hAnsi="Tahoma" w:cs="Tahoma"/>
          <w:b/>
          <w:bCs/>
          <w:color w:val="000000"/>
        </w:rPr>
        <w:t>“I have no time.  I am awfully busy.”</w:t>
      </w:r>
      <w:r w:rsidRPr="00E3726E">
        <w:rPr>
          <w:rFonts w:ascii="Tahoma" w:eastAsia="Times New Roman" w:hAnsi="Tahoma" w:cs="Tahoma"/>
          <w:color w:val="000000"/>
        </w:rPr>
        <w:t>  But we might remember that we can always find time for extra entertainment, socializing and so on! </w:t>
      </w:r>
    </w:p>
    <w:p w14:paraId="0613ECDB"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 </w:t>
      </w:r>
    </w:p>
    <w:p w14:paraId="45723439" w14:textId="77777777" w:rsidR="00E3726E" w:rsidRPr="00E3726E" w:rsidRDefault="00E3726E" w:rsidP="00E3726E">
      <w:pPr>
        <w:numPr>
          <w:ilvl w:val="0"/>
          <w:numId w:val="2"/>
        </w:num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“I am not talented.  I have no special skills.”</w:t>
      </w:r>
      <w:r w:rsidRPr="00E3726E">
        <w:rPr>
          <w:rFonts w:ascii="Tahoma" w:eastAsia="Times New Roman" w:hAnsi="Tahoma" w:cs="Tahoma"/>
          <w:color w:val="000000"/>
        </w:rPr>
        <w:t>  Remember that God doesn’t make junk.  Each one of us is a bundle of skills, potentialities and gifts.  </w:t>
      </w:r>
    </w:p>
    <w:p w14:paraId="494A3E0E" w14:textId="77777777" w:rsidR="00E3726E" w:rsidRPr="00E3726E" w:rsidRDefault="00E3726E" w:rsidP="00E3726E">
      <w:pPr>
        <w:spacing w:line="235" w:lineRule="atLeast"/>
        <w:ind w:left="720"/>
        <w:jc w:val="both"/>
        <w:rPr>
          <w:rFonts w:ascii="Calibri" w:eastAsia="Times New Roman" w:hAnsi="Calibri" w:cs="Times New Roman"/>
          <w:color w:val="000000"/>
          <w:sz w:val="22"/>
          <w:szCs w:val="22"/>
        </w:rPr>
      </w:pPr>
      <w:r w:rsidRPr="00E3726E">
        <w:rPr>
          <w:rFonts w:ascii="Tahoma" w:eastAsia="Times New Roman" w:hAnsi="Tahoma" w:cs="Tahoma"/>
          <w:color w:val="000000"/>
        </w:rPr>
        <w:t> </w:t>
      </w:r>
    </w:p>
    <w:p w14:paraId="403B86A3" w14:textId="77777777" w:rsidR="00E3726E" w:rsidRPr="00E3726E" w:rsidRDefault="00E3726E" w:rsidP="00E3726E">
      <w:pPr>
        <w:numPr>
          <w:ilvl w:val="0"/>
          <w:numId w:val="3"/>
        </w:num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“Somebody else will do it.”</w:t>
      </w:r>
      <w:r w:rsidRPr="00E3726E">
        <w:rPr>
          <w:rFonts w:ascii="Tahoma" w:eastAsia="Times New Roman" w:hAnsi="Tahoma" w:cs="Tahoma"/>
          <w:color w:val="000000"/>
        </w:rPr>
        <w:t>  No, each of us is an integral part of this parish family, and we each must do our part, big or small.  Each of us is unique. </w:t>
      </w:r>
    </w:p>
    <w:p w14:paraId="46A8F61A" w14:textId="77777777" w:rsidR="00E3726E" w:rsidRPr="00E3726E" w:rsidRDefault="00E3726E" w:rsidP="00E3726E">
      <w:pPr>
        <w:spacing w:after="160" w:line="235" w:lineRule="atLeast"/>
        <w:ind w:left="720"/>
        <w:rPr>
          <w:rFonts w:ascii="Calibri" w:eastAsia="Times New Roman" w:hAnsi="Calibri" w:cs="Times New Roman"/>
          <w:color w:val="000000"/>
          <w:sz w:val="22"/>
          <w:szCs w:val="22"/>
        </w:rPr>
      </w:pPr>
      <w:r w:rsidRPr="00E3726E">
        <w:rPr>
          <w:rFonts w:ascii="Tahoma" w:eastAsia="Times New Roman" w:hAnsi="Tahoma" w:cs="Tahoma"/>
          <w:color w:val="000000"/>
        </w:rPr>
        <w:t> </w:t>
      </w:r>
    </w:p>
    <w:p w14:paraId="5AF629F2"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i/>
          <w:iCs/>
          <w:color w:val="000000"/>
        </w:rPr>
        <w:t>(Whenever we are asked to give our time, talent, and treasure to the Church, our vineyard, and ignore the call, </w:t>
      </w:r>
      <w:r w:rsidRPr="00E3726E">
        <w:rPr>
          <w:rFonts w:ascii="Tahoma" w:eastAsia="Times New Roman" w:hAnsi="Tahoma" w:cs="Tahoma"/>
          <w:b/>
          <w:bCs/>
          <w:i/>
          <w:iCs/>
          <w:color w:val="000000"/>
        </w:rPr>
        <w:t>what is usually our excuse?</w:t>
      </w:r>
      <w:r w:rsidRPr="00E3726E">
        <w:rPr>
          <w:rFonts w:ascii="Tahoma" w:eastAsia="Times New Roman" w:hAnsi="Tahoma" w:cs="Tahoma"/>
          <w:i/>
          <w:iCs/>
          <w:color w:val="000000"/>
        </w:rPr>
        <w:t>) </w:t>
      </w:r>
    </w:p>
    <w:p w14:paraId="30B41556"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b/>
          <w:bCs/>
          <w:color w:val="000000"/>
        </w:rPr>
        <w:t> </w:t>
      </w:r>
    </w:p>
    <w:p w14:paraId="07A357B7"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As we continue to offer this Mass, let us beg the Lord Jesus to help us become responsible, trustworthy, generous, fruitful and grateful tenant-stewards in the vineyard.  Through his grace, may we be able to be constant and committed tenant-stewards using our gifts of time, talent, and treasure helping others become stewards of the Gospel. </w:t>
      </w:r>
    </w:p>
    <w:p w14:paraId="2068C84C"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 </w:t>
      </w:r>
    </w:p>
    <w:p w14:paraId="6ED8C3A7" w14:textId="77777777" w:rsidR="00E3726E" w:rsidRPr="00E3726E" w:rsidRDefault="00E3726E" w:rsidP="00E3726E">
      <w:pPr>
        <w:spacing w:line="235" w:lineRule="atLeast"/>
        <w:jc w:val="both"/>
        <w:rPr>
          <w:rFonts w:ascii="Calibri" w:eastAsia="Times New Roman" w:hAnsi="Calibri" w:cs="Times New Roman"/>
          <w:color w:val="000000"/>
          <w:sz w:val="22"/>
          <w:szCs w:val="22"/>
        </w:rPr>
      </w:pPr>
      <w:r w:rsidRPr="00E3726E">
        <w:rPr>
          <w:rFonts w:ascii="Tahoma" w:eastAsia="Times New Roman" w:hAnsi="Tahoma" w:cs="Tahoma"/>
          <w:color w:val="000000"/>
        </w:rPr>
        <w:t>God bless us all! </w:t>
      </w:r>
    </w:p>
    <w:p w14:paraId="37A036A5" w14:textId="77777777" w:rsidR="00E3726E" w:rsidRDefault="00E3726E"/>
    <w:sectPr w:rsidR="00E37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840"/>
    <w:multiLevelType w:val="multilevel"/>
    <w:tmpl w:val="D292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B4653"/>
    <w:multiLevelType w:val="multilevel"/>
    <w:tmpl w:val="5C2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ED5F18"/>
    <w:multiLevelType w:val="multilevel"/>
    <w:tmpl w:val="DA9E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6E"/>
    <w:rsid w:val="00E3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3F29"/>
  <w15:chartTrackingRefBased/>
  <w15:docId w15:val="{1DE8202B-8B5C-4A46-81B4-309682BF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726E"/>
  </w:style>
  <w:style w:type="paragraph" w:styleId="NormalWeb">
    <w:name w:val="Normal (Web)"/>
    <w:basedOn w:val="Normal"/>
    <w:uiPriority w:val="99"/>
    <w:semiHidden/>
    <w:unhideWhenUsed/>
    <w:rsid w:val="00E3726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7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Constantino</dc:creator>
  <cp:keywords/>
  <dc:description/>
  <cp:lastModifiedBy>John Constantino</cp:lastModifiedBy>
  <cp:revision>1</cp:revision>
  <dcterms:created xsi:type="dcterms:W3CDTF">2020-10-07T03:52:00Z</dcterms:created>
  <dcterms:modified xsi:type="dcterms:W3CDTF">2020-10-07T03:53:00Z</dcterms:modified>
</cp:coreProperties>
</file>